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CA6B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Beste leden,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>Voor de vissers onder ons die het nog niet hadden meegekregen: 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 xml:space="preserve">de inschrijvingen voor de </w:t>
      </w:r>
      <w:proofErr w:type="spellStart"/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Roofmeister</w:t>
      </w:r>
      <w:proofErr w:type="spellEnd"/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 xml:space="preserve"> Cup 2024 zijn geopend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 en iedere visser met een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VISpas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kan deelnemen of stemmen. Wij als HSV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it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Stikelbearske willen graag een van jullie afvaardigen om deel te nemen aan deze 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3-daagse afvalrace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. De winnaar kan namelijk enorme prijzen winnen, en wij als HSV kunnen een gave YouTube-video ter promotie van onze vereniging winnen.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b/>
          <w:bCs/>
          <w:i/>
          <w:iCs/>
          <w:sz w:val="23"/>
          <w:szCs w:val="23"/>
          <w:lang w:eastAsia="nl-NL"/>
        </w:rPr>
        <w:t>Wat kun je winnen?</w:t>
      </w:r>
    </w:p>
    <w:p w14:paraId="5BD05618" w14:textId="77777777" w:rsidR="00516676" w:rsidRPr="00516676" w:rsidRDefault="00516676" w:rsidP="00516676">
      <w:pPr>
        <w:numPr>
          <w:ilvl w:val="0"/>
          <w:numId w:val="1"/>
        </w:numPr>
        <w:spacing w:before="100" w:beforeAutospacing="1" w:after="100" w:afterAutospacing="1" w:line="240" w:lineRule="auto"/>
        <w:ind w:left="1755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Bizarre prijzen met een totale prijzenpot van maar liefst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 €20.000,-</w:t>
      </w:r>
    </w:p>
    <w:p w14:paraId="6283ADC9" w14:textId="77777777" w:rsidR="00516676" w:rsidRPr="00516676" w:rsidRDefault="00516676" w:rsidP="00516676">
      <w:pPr>
        <w:numPr>
          <w:ilvl w:val="0"/>
          <w:numId w:val="1"/>
        </w:numPr>
        <w:spacing w:before="100" w:beforeAutospacing="1" w:after="100" w:afterAutospacing="1" w:line="240" w:lineRule="auto"/>
        <w:ind w:left="1755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Hoofdprijs: 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 xml:space="preserve">een volledig verzorgde </w:t>
      </w:r>
      <w:proofErr w:type="spellStart"/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visreis</w:t>
      </w:r>
      <w:proofErr w:type="spellEnd"/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 xml:space="preserve"> naar Bonaire 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met het team van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Roofmeister</w:t>
      </w:r>
      <w:proofErr w:type="spellEnd"/>
    </w:p>
    <w:p w14:paraId="70AED467" w14:textId="77777777" w:rsidR="00516676" w:rsidRPr="00516676" w:rsidRDefault="00516676" w:rsidP="00516676">
      <w:pPr>
        <w:numPr>
          <w:ilvl w:val="0"/>
          <w:numId w:val="1"/>
        </w:numPr>
        <w:spacing w:before="100" w:beforeAutospacing="1" w:after="100" w:afterAutospacing="1" w:line="240" w:lineRule="auto"/>
        <w:ind w:left="1755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Voor onze HSV: een professionele promotievideo</w:t>
      </w:r>
    </w:p>
    <w:p w14:paraId="7E177231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Mocht je hier nog niet van op de hoogte zijn en ook kans willen maken op een geheel verzorgde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visreis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naar Bonaire, klik dan op de volgende link voor meer informatie over de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Roofmeister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Cup 2024. 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Deelname is GRATIS.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hyperlink r:id="rId5" w:tgtFrame="_blank" w:history="1">
        <w:r w:rsidRPr="0051667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Klik hier voor meer informatie</w:t>
        </w:r>
      </w:hyperlink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>Voel je geen drang om zelf mee te doen? Dan is jouw stem heel belangrijk voor zowel ons als HSV als voor de mogelijke deelnemers die onze vereniging steunen.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>Je kunt via de volgende link stemmen: </w:t>
      </w:r>
      <w:hyperlink r:id="rId6" w:tgtFrame="_blank" w:history="1">
        <w:r w:rsidRPr="0051667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Stem nu voor jouw favoriete deelnemer.</w:t>
        </w:r>
      </w:hyperlink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 xml:space="preserve">Laten we met z'n allen zorgen dat HSV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it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Stikelbearske deel mag nemen aan de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Roofmeister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Cup 2024 en in de prijzen valt! </w:t>
      </w: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Bedankt voor jullie steun en enthousiasme.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>Met vriendelijke groet,</w:t>
      </w: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br/>
        <w:t xml:space="preserve">Het bestuur van HSV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it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Stikelbearske</w:t>
      </w:r>
    </w:p>
    <w:p w14:paraId="6484CEE4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5601DBDD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205CA1BA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1CB51A63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Met vriendelijke groet/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Kindest</w:t>
      </w:r>
      <w:proofErr w:type="spellEnd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 xml:space="preserve"> </w:t>
      </w:r>
      <w:proofErr w:type="spellStart"/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regards</w:t>
      </w:r>
      <w:proofErr w:type="spellEnd"/>
    </w:p>
    <w:p w14:paraId="6AC21C2F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33C01735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b/>
          <w:bCs/>
          <w:sz w:val="23"/>
          <w:szCs w:val="23"/>
          <w:lang w:eastAsia="nl-NL"/>
        </w:rPr>
        <w:t>Ivar Hilhorst</w:t>
      </w:r>
    </w:p>
    <w:p w14:paraId="6B4727D0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Event Manager</w:t>
      </w:r>
    </w:p>
    <w:p w14:paraId="23CF556B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640CB147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E-mail: </w:t>
      </w:r>
      <w:hyperlink r:id="rId7" w:history="1">
        <w:r w:rsidRPr="0051667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ivar@roofmeister.nl</w:t>
        </w:r>
      </w:hyperlink>
    </w:p>
    <w:p w14:paraId="55F9CE9A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sz w:val="23"/>
          <w:szCs w:val="23"/>
          <w:lang w:eastAsia="nl-NL"/>
        </w:rPr>
        <w:t>Tel: 0031 (0) 6 22751538</w:t>
      </w:r>
    </w:p>
    <w:p w14:paraId="6B77D3AB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hyperlink r:id="rId8" w:tgtFrame="_blank" w:history="1">
        <w:r w:rsidRPr="00516676">
          <w:rPr>
            <w:rFonts w:ascii="inherit" w:eastAsia="Times New Roman" w:hAnsi="inherit" w:cs="Segoe UI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www.roofmeister.nl</w:t>
        </w:r>
      </w:hyperlink>
    </w:p>
    <w:p w14:paraId="6F002C46" w14:textId="77777777" w:rsidR="00516676" w:rsidRPr="00516676" w:rsidRDefault="00516676" w:rsidP="00516676">
      <w:pPr>
        <w:spacing w:after="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</w:p>
    <w:p w14:paraId="74AF5BA8" w14:textId="77777777" w:rsidR="00516676" w:rsidRPr="00516676" w:rsidRDefault="00516676" w:rsidP="00516676">
      <w:pPr>
        <w:spacing w:after="120" w:line="240" w:lineRule="auto"/>
        <w:textAlignment w:val="baseline"/>
        <w:rPr>
          <w:rFonts w:ascii="inherit" w:eastAsia="Times New Roman" w:hAnsi="inherit" w:cs="Segoe UI"/>
          <w:sz w:val="23"/>
          <w:szCs w:val="23"/>
          <w:lang w:eastAsia="nl-NL"/>
        </w:rPr>
      </w:pPr>
      <w:r w:rsidRPr="00516676">
        <w:rPr>
          <w:rFonts w:ascii="inherit" w:eastAsia="Times New Roman" w:hAnsi="inherit" w:cs="Segoe UI"/>
          <w:noProof/>
          <w:sz w:val="23"/>
          <w:szCs w:val="23"/>
          <w:lang w:eastAsia="nl-NL"/>
        </w:rPr>
        <w:drawing>
          <wp:inline distT="0" distB="0" distL="0" distR="0" wp14:anchorId="1C4312C1" wp14:editId="43745515">
            <wp:extent cx="1905000" cy="381000"/>
            <wp:effectExtent l="0" t="0" r="0" b="0"/>
            <wp:docPr id="5" name="Afbeelding 2" descr="Afbeelding met Lettertype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2" descr="Afbeelding met Lettertype, logo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4155" w14:textId="77777777" w:rsidR="00516676" w:rsidRPr="00516676" w:rsidRDefault="00516676" w:rsidP="00516676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  <w:lang w:eastAsia="nl-NL"/>
        </w:rPr>
      </w:pPr>
      <w:r w:rsidRPr="00516676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nl-NL"/>
        </w:rPr>
        <w:t>Deelvenster Genodigden gesloten</w:t>
      </w:r>
    </w:p>
    <w:p w14:paraId="335C779C" w14:textId="77777777" w:rsidR="0096011C" w:rsidRDefault="0096011C"/>
    <w:sectPr w:rsidR="0096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A43"/>
    <w:multiLevelType w:val="multilevel"/>
    <w:tmpl w:val="415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76"/>
    <w:rsid w:val="00516676"/>
    <w:rsid w:val="0096011C"/>
    <w:rsid w:val="009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8EB3"/>
  <w15:chartTrackingRefBased/>
  <w15:docId w15:val="{B3D183A0-D238-4265-A57D-3D506DB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6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6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6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6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6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6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6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6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6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6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66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66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66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66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66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66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6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6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66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66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66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6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66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6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832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95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9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3166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30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08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05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008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037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876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8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73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983017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139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58988">
                                                                                                                      <w:marLeft w:val="78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669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461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791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158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4673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72233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90088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4086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6336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57907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35104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6223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644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44672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16722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44906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14400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8968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433966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96321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599556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096936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fmeister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r@roofmeist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monday.com/forms/65ccce396279172021ac1ec2040665a4?r=euc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chi.mp/roofmeister/cup-hs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Martje Seefat</dc:creator>
  <cp:keywords/>
  <dc:description/>
  <cp:lastModifiedBy>Martje Seefat</cp:lastModifiedBy>
  <cp:revision>1</cp:revision>
  <dcterms:created xsi:type="dcterms:W3CDTF">2024-07-21T14:13:00Z</dcterms:created>
  <dcterms:modified xsi:type="dcterms:W3CDTF">2024-07-21T14:14:00Z</dcterms:modified>
</cp:coreProperties>
</file>